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6F5E91" w14:textId="77777777" w:rsidR="00A51276" w:rsidRDefault="00A51276" w:rsidP="00A51276">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Beyond stimulating aldosterone secretion, list the effects of ANG II. Give examples and brief descriptions of pharmaceutical agents that work by altering responses in the RAS pathway. The kidneys assist in the regulation of blood pressure via regulation of blood volume. How is renal regulation of blood volume achieved? Categorize your answers in terms of effects on GFR and on reabsorption.</w:t>
      </w:r>
    </w:p>
    <w:p w14:paraId="5A8BD9FC" w14:textId="77777777" w:rsidR="00A51276" w:rsidRDefault="00A51276" w:rsidP="00A51276">
      <w:pPr>
        <w:pStyle w:val="NormalWeb"/>
        <w:shd w:val="clear" w:color="auto" w:fill="E6E6E6"/>
        <w:spacing w:before="0" w:beforeAutospacing="0" w:after="240" w:afterAutospacing="0"/>
        <w:rPr>
          <w:rFonts w:ascii="Arial" w:hAnsi="Arial" w:cs="Arial"/>
          <w:color w:val="000000"/>
        </w:rPr>
      </w:pPr>
      <w:r>
        <w:rPr>
          <w:rFonts w:ascii="Arial" w:hAnsi="Arial" w:cs="Arial"/>
          <w:color w:val="000000"/>
        </w:rPr>
        <w:t>Be detailed in your explanation and support your answer with facts from your textbook, research, and articles from scholarly journals. In addition, remember to add references in APA format to your posts to avoid plagiarism.</w:t>
      </w:r>
    </w:p>
    <w:p w14:paraId="797D1937" w14:textId="77777777" w:rsidR="009669DE" w:rsidRDefault="009669DE"/>
    <w:sectPr w:rsidR="009669DE"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276"/>
    <w:rsid w:val="007D6F10"/>
    <w:rsid w:val="009669DE"/>
    <w:rsid w:val="00A512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7C2617"/>
  <w15:chartTrackingRefBased/>
  <w15:docId w15:val="{8B262C1C-DAE2-4B45-9B70-B99F73E68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127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3294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526</Characters>
  <Application>Microsoft Office Word</Application>
  <DocSecurity>0</DocSecurity>
  <Lines>4</Lines>
  <Paragraphs>1</Paragraphs>
  <ScaleCrop>false</ScaleCrop>
  <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2020-10-05T22:35:00Z</dcterms:created>
  <dcterms:modified xsi:type="dcterms:W3CDTF">2020-10-05T22:36:00Z</dcterms:modified>
</cp:coreProperties>
</file>